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0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86"/>
        <w:gridCol w:w="2496"/>
        <w:gridCol w:w="3297"/>
        <w:gridCol w:w="3299"/>
      </w:tblGrid>
      <w:tr w:rsidR="0005195F" w:rsidRPr="005C2C70" w:rsidTr="00C14B67">
        <w:trPr>
          <w:trHeight w:val="557"/>
        </w:trPr>
        <w:tc>
          <w:tcPr>
            <w:tcW w:w="17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</w:tcPr>
          <w:p w:rsidR="0005195F" w:rsidRPr="00D12256" w:rsidRDefault="0005195F" w:rsidP="000519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22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Name:</w:t>
            </w:r>
            <w:r w:rsidRPr="00D12256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EC33BB" w:rsidRPr="00D12256" w:rsidRDefault="00D57D7B" w:rsidP="000519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2256">
              <w:rPr>
                <w:rFonts w:asciiTheme="majorBidi" w:hAnsiTheme="majorBidi" w:cstheme="majorBidi"/>
                <w:sz w:val="24"/>
                <w:szCs w:val="24"/>
              </w:rPr>
              <w:t>Aaesha Bani Shemaili</w:t>
            </w:r>
          </w:p>
        </w:tc>
        <w:tc>
          <w:tcPr>
            <w:tcW w:w="1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</w:tcPr>
          <w:p w:rsidR="00EC33BB" w:rsidRPr="00D12256" w:rsidRDefault="0005195F" w:rsidP="000519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22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Grade Level:   </w:t>
            </w:r>
          </w:p>
          <w:p w:rsidR="0005195F" w:rsidRPr="00D12256" w:rsidRDefault="00D57D7B" w:rsidP="00D57D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256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EC33BB" w:rsidRPr="00D122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D12256">
              <w:rPr>
                <w:rFonts w:asciiTheme="majorBidi" w:hAnsiTheme="majorBidi" w:cstheme="majorBidi"/>
                <w:sz w:val="24"/>
                <w:szCs w:val="24"/>
              </w:rPr>
              <w:t xml:space="preserve"> section 1</w:t>
            </w:r>
          </w:p>
        </w:tc>
        <w:tc>
          <w:tcPr>
            <w:tcW w:w="1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</w:tcPr>
          <w:p w:rsidR="005C2C70" w:rsidRPr="00D12256" w:rsidRDefault="0005195F" w:rsidP="00D122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22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CCSS Math </w:t>
            </w:r>
            <w:r w:rsidR="00D122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Domains</w:t>
            </w:r>
            <w:r w:rsidRPr="00D122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D12256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05195F" w:rsidRPr="00D12256" w:rsidRDefault="0005195F" w:rsidP="00DC5C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225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12256">
              <w:rPr>
                <w:rFonts w:asciiTheme="majorBidi" w:hAnsiTheme="majorBidi" w:cstheme="majorBidi"/>
                <w:sz w:val="24"/>
                <w:szCs w:val="24"/>
              </w:rPr>
              <w:t>7.</w:t>
            </w:r>
            <w:r w:rsidR="00DC5CCB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="00D12256">
              <w:rPr>
                <w:rFonts w:asciiTheme="majorBidi" w:hAnsiTheme="majorBidi" w:cstheme="majorBidi"/>
                <w:sz w:val="24"/>
                <w:szCs w:val="24"/>
              </w:rPr>
              <w:t>.4 – 7.</w:t>
            </w:r>
            <w:r w:rsidR="00DC5CCB">
              <w:rPr>
                <w:rFonts w:asciiTheme="majorBidi" w:hAnsiTheme="majorBidi" w:cstheme="majorBidi"/>
                <w:sz w:val="24"/>
                <w:szCs w:val="24"/>
              </w:rPr>
              <w:t>G.6</w:t>
            </w:r>
          </w:p>
        </w:tc>
      </w:tr>
      <w:tr w:rsidR="00EC33BB" w:rsidRPr="00A0114B" w:rsidTr="00C14B67">
        <w:trPr>
          <w:trHeight w:val="363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EC33BB" w:rsidRPr="00EB6F07" w:rsidRDefault="00DE17BB" w:rsidP="00780E0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Week 2</w:t>
            </w:r>
            <w:r w:rsidR="00EC33BB" w:rsidRPr="00EB6F07">
              <w:rPr>
                <w:rFonts w:ascii="Verdana" w:hAnsi="Verdana"/>
                <w:b/>
                <w:bCs/>
              </w:rPr>
              <w:t xml:space="preserve"> </w:t>
            </w:r>
            <w:r w:rsidR="00C974A9" w:rsidRPr="00EB6F07">
              <w:rPr>
                <w:rFonts w:ascii="Verdana" w:hAnsi="Verdana"/>
                <w:b/>
                <w:bCs/>
              </w:rPr>
              <w:t>–</w:t>
            </w:r>
            <w:r w:rsidR="00780E0C">
              <w:rPr>
                <w:rFonts w:ascii="Verdana" w:hAnsi="Verdana"/>
                <w:b/>
                <w:bCs/>
              </w:rPr>
              <w:t xml:space="preserve"> </w:t>
            </w:r>
            <w:r w:rsidRPr="00EB6F07">
              <w:rPr>
                <w:rFonts w:ascii="Verdana" w:hAnsi="Verdana"/>
                <w:b/>
                <w:bCs/>
              </w:rPr>
              <w:t xml:space="preserve"> </w:t>
            </w:r>
            <w:r w:rsidRPr="00EB6F07">
              <w:rPr>
                <w:rFonts w:ascii="Verdana" w:hAnsi="Verdana"/>
                <w:b/>
                <w:bCs/>
              </w:rPr>
              <w:t xml:space="preserve">Unit 3: </w:t>
            </w:r>
            <w:r w:rsidRPr="00EB6F07">
              <w:rPr>
                <w:rFonts w:ascii="Verdana" w:hAnsi="Verdana"/>
                <w:color w:val="E36C0A" w:themeColor="accent6" w:themeShade="BF"/>
              </w:rPr>
              <w:t>Expressions and Equations</w:t>
            </w:r>
            <w:r w:rsidRPr="00EB6F07">
              <w:rPr>
                <w:rFonts w:ascii="Verdana" w:hAnsi="Verdana"/>
                <w:b/>
                <w:bCs/>
                <w:color w:val="E36C0A" w:themeColor="accent6" w:themeShade="BF"/>
              </w:rPr>
              <w:t xml:space="preserve"> – </w:t>
            </w:r>
            <w:r w:rsidRPr="00EB6F07">
              <w:rPr>
                <w:rFonts w:ascii="Verdana" w:hAnsi="Verdana"/>
                <w:b/>
                <w:bCs/>
              </w:rPr>
              <w:t xml:space="preserve"> Chapter 6 : </w:t>
            </w:r>
            <w:r w:rsidRPr="00EB6F07">
              <w:rPr>
                <w:rFonts w:ascii="Verdana" w:hAnsi="Verdana"/>
                <w:color w:val="E36C0A" w:themeColor="accent6" w:themeShade="BF"/>
              </w:rPr>
              <w:t>Equations and Inequalities</w:t>
            </w:r>
          </w:p>
        </w:tc>
      </w:tr>
      <w:tr w:rsidR="0005195F" w:rsidRPr="00A0114B" w:rsidTr="00C14B67">
        <w:trPr>
          <w:trHeight w:val="30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62272A" w:rsidRDefault="00EC33BB" w:rsidP="0062272A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D57D7B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Sun</w:t>
            </w:r>
            <w:r w:rsidR="00F80765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day</w:t>
            </w:r>
          </w:p>
          <w:p w:rsidR="0062272A" w:rsidRPr="0062272A" w:rsidRDefault="0062272A" w:rsidP="0062272A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62272A" w:rsidRPr="008457F0" w:rsidRDefault="0062272A" w:rsidP="006227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57F0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From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7:55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57F0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to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8:4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3</w:t>
            </w:r>
          </w:p>
          <w:p w:rsidR="0062272A" w:rsidRDefault="0062272A" w:rsidP="0062272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62272A" w:rsidRDefault="00226C8F" w:rsidP="00226C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 xml:space="preserve">First </w:t>
            </w:r>
            <w:r w:rsidR="0062272A" w:rsidRPr="00866E21"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>period</w:t>
            </w:r>
          </w:p>
          <w:p w:rsidR="0062272A" w:rsidRDefault="003A240A" w:rsidP="00714E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7B915" wp14:editId="68E4294D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78628</wp:posOffset>
                      </wp:positionV>
                      <wp:extent cx="5757391" cy="10048"/>
                      <wp:effectExtent l="0" t="0" r="3429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7391" cy="100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B296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5pt,6.2pt" to="520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" strokecolor="#4579b8 [3044]"/>
                  </w:pict>
                </mc:Fallback>
              </mc:AlternateContent>
            </w:r>
          </w:p>
          <w:p w:rsidR="0062272A" w:rsidRDefault="0062272A" w:rsidP="001301EC">
            <w:pPr>
              <w:rPr>
                <w:rFonts w:ascii="Verdana" w:hAnsi="Verdana"/>
                <w:sz w:val="20"/>
                <w:szCs w:val="20"/>
              </w:rPr>
            </w:pPr>
          </w:p>
          <w:p w:rsidR="00362D05" w:rsidRDefault="00362D05" w:rsidP="001301EC">
            <w:pPr>
              <w:rPr>
                <w:rFonts w:ascii="Verdana" w:hAnsi="Verdana"/>
                <w:sz w:val="20"/>
                <w:szCs w:val="20"/>
              </w:rPr>
            </w:pPr>
          </w:p>
          <w:p w:rsidR="00362D05" w:rsidRDefault="00362D05" w:rsidP="001301EC">
            <w:pPr>
              <w:rPr>
                <w:rFonts w:ascii="Verdana" w:hAnsi="Verdana"/>
                <w:sz w:val="20"/>
                <w:szCs w:val="20"/>
              </w:rPr>
            </w:pPr>
          </w:p>
          <w:p w:rsidR="00362D05" w:rsidRDefault="00362D05" w:rsidP="001301EC">
            <w:pPr>
              <w:rPr>
                <w:rFonts w:ascii="Verdana" w:hAnsi="Verdana"/>
                <w:sz w:val="20"/>
                <w:szCs w:val="20"/>
              </w:rPr>
            </w:pPr>
          </w:p>
          <w:p w:rsidR="00362D05" w:rsidRDefault="00362D05" w:rsidP="001301EC">
            <w:pPr>
              <w:rPr>
                <w:rFonts w:ascii="Verdana" w:hAnsi="Verdana"/>
                <w:sz w:val="20"/>
                <w:szCs w:val="20"/>
              </w:rPr>
            </w:pPr>
          </w:p>
          <w:p w:rsidR="00362D05" w:rsidRDefault="00362D05" w:rsidP="001301EC">
            <w:pPr>
              <w:rPr>
                <w:rFonts w:ascii="Verdana" w:hAnsi="Verdana"/>
                <w:sz w:val="20"/>
                <w:szCs w:val="20"/>
              </w:rPr>
            </w:pPr>
          </w:p>
          <w:p w:rsidR="00362D05" w:rsidRDefault="00362D05" w:rsidP="001301EC">
            <w:pPr>
              <w:rPr>
                <w:rFonts w:ascii="Verdana" w:hAnsi="Verdana"/>
                <w:sz w:val="20"/>
                <w:szCs w:val="20"/>
              </w:rPr>
            </w:pPr>
          </w:p>
          <w:p w:rsidR="00362D05" w:rsidRDefault="00362D05" w:rsidP="001301EC">
            <w:pPr>
              <w:rPr>
                <w:rFonts w:ascii="Verdana" w:hAnsi="Verdana"/>
                <w:sz w:val="20"/>
                <w:szCs w:val="20"/>
              </w:rPr>
            </w:pPr>
          </w:p>
          <w:p w:rsidR="0062272A" w:rsidRDefault="0062272A" w:rsidP="001301EC">
            <w:pPr>
              <w:rPr>
                <w:rFonts w:ascii="Verdana" w:hAnsi="Verdana"/>
                <w:sz w:val="20"/>
                <w:szCs w:val="20"/>
              </w:rPr>
            </w:pPr>
          </w:p>
          <w:p w:rsidR="001301EC" w:rsidRPr="008457F0" w:rsidRDefault="001301EC" w:rsidP="00F90F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57F0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From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57F0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</w:t>
            </w:r>
            <w:r w:rsidR="00F90F86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0:43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57F0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to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F90F86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11:33</w:t>
            </w:r>
          </w:p>
          <w:p w:rsidR="001301EC" w:rsidRDefault="001301EC" w:rsidP="001301E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05195F" w:rsidRPr="001301EC" w:rsidRDefault="00F90F86" w:rsidP="001301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 xml:space="preserve">Fourth </w:t>
            </w:r>
            <w:r w:rsidR="001301EC" w:rsidRPr="00866E21"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>period</w:t>
            </w:r>
          </w:p>
        </w:tc>
        <w:tc>
          <w:tcPr>
            <w:tcW w:w="4425" w:type="pct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00"/>
          </w:tcPr>
          <w:p w:rsidR="00714E27" w:rsidRDefault="00714E27" w:rsidP="0062272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2272A" w:rsidRDefault="0062272A" w:rsidP="0062272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Review: </w:t>
            </w:r>
            <w:r>
              <w:rPr>
                <w:b/>
                <w:bCs/>
                <w:sz w:val="20"/>
                <w:szCs w:val="20"/>
              </w:rPr>
              <w:t>Solve inequalities by</w:t>
            </w:r>
            <w:r>
              <w:rPr>
                <w:b/>
                <w:bCs/>
                <w:sz w:val="20"/>
                <w:szCs w:val="20"/>
              </w:rPr>
              <w:t xml:space="preserve"> Addition and Subtraction </w:t>
            </w:r>
          </w:p>
          <w:p w:rsidR="0062272A" w:rsidRDefault="0062272A" w:rsidP="006227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#Wrap up stage (last 20 minutes):</w:t>
            </w:r>
          </w:p>
          <w:p w:rsidR="00CF11C8" w:rsidRDefault="00CF11C8" w:rsidP="006227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714E27">
              <w:rPr>
                <w:sz w:val="20"/>
                <w:szCs w:val="20"/>
              </w:rPr>
              <w:t>Ss</w:t>
            </w:r>
            <w:proofErr w:type="spellEnd"/>
            <w:r w:rsidR="00714E27">
              <w:rPr>
                <w:sz w:val="20"/>
                <w:szCs w:val="20"/>
              </w:rPr>
              <w:t xml:space="preserve"> will go through the slides and generate any confused question related to the lesson.</w:t>
            </w:r>
          </w:p>
          <w:p w:rsidR="0062272A" w:rsidRDefault="0062272A" w:rsidP="00CF11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will ask any confused questions related </w:t>
            </w:r>
            <w:r w:rsidR="00226C8F">
              <w:rPr>
                <w:sz w:val="20"/>
                <w:szCs w:val="20"/>
              </w:rPr>
              <w:t>to this lesson and T will move</w:t>
            </w:r>
            <w:r w:rsidR="00CF11C8">
              <w:rPr>
                <w:sz w:val="20"/>
                <w:szCs w:val="20"/>
              </w:rPr>
              <w:t xml:space="preserve"> </w:t>
            </w:r>
            <w:r w:rsidR="00226C8F">
              <w:rPr>
                <w:sz w:val="20"/>
                <w:szCs w:val="20"/>
              </w:rPr>
              <w:t xml:space="preserve">between all </w:t>
            </w:r>
            <w:r w:rsidR="00CF11C8">
              <w:rPr>
                <w:sz w:val="20"/>
                <w:szCs w:val="20"/>
              </w:rPr>
              <w:t>slides to give students chance to ask any questions</w:t>
            </w:r>
            <w:r w:rsidR="00714E27">
              <w:rPr>
                <w:sz w:val="20"/>
                <w:szCs w:val="20"/>
              </w:rPr>
              <w:t xml:space="preserve"> related to the slides</w:t>
            </w:r>
            <w:r w:rsidR="00CF11C8">
              <w:rPr>
                <w:sz w:val="20"/>
                <w:szCs w:val="20"/>
              </w:rPr>
              <w:t>.</w:t>
            </w:r>
          </w:p>
          <w:p w:rsidR="0062272A" w:rsidRDefault="0062272A" w:rsidP="00981AA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81AA1" w:rsidRDefault="00981AA1" w:rsidP="006870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87042" w:rsidRDefault="00DD7763" w:rsidP="006870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Solve inequalities by multiplication and division</w:t>
            </w:r>
            <w:r w:rsidR="00F73227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14E27">
              <w:rPr>
                <w:b/>
                <w:bCs/>
                <w:sz w:val="20"/>
                <w:szCs w:val="20"/>
              </w:rPr>
              <w:t xml:space="preserve"> (MCT Observation)</w:t>
            </w:r>
          </w:p>
          <w:p w:rsidR="003A240A" w:rsidRDefault="003A240A" w:rsidP="00210D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210D36">
              <w:rPr>
                <w:sz w:val="20"/>
                <w:szCs w:val="20"/>
              </w:rPr>
              <w:t>Engage</w:t>
            </w:r>
            <w:r>
              <w:rPr>
                <w:sz w:val="20"/>
                <w:szCs w:val="20"/>
              </w:rPr>
              <w:t>:</w:t>
            </w:r>
          </w:p>
          <w:p w:rsidR="00F73227" w:rsidRDefault="0093069D" w:rsidP="00F03E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03E40">
              <w:rPr>
                <w:sz w:val="20"/>
                <w:szCs w:val="20"/>
              </w:rPr>
              <w:t>T will present</w:t>
            </w:r>
            <w:r w:rsidR="00210D36" w:rsidRPr="00210D36">
              <w:rPr>
                <w:sz w:val="20"/>
                <w:szCs w:val="20"/>
              </w:rPr>
              <w:t xml:space="preserve"> reward of the day</w:t>
            </w:r>
            <w:r w:rsidR="00210D36">
              <w:rPr>
                <w:sz w:val="20"/>
                <w:szCs w:val="20"/>
              </w:rPr>
              <w:t xml:space="preserve"> which</w:t>
            </w:r>
            <w:r w:rsidR="00F03E40">
              <w:rPr>
                <w:sz w:val="20"/>
                <w:szCs w:val="20"/>
              </w:rPr>
              <w:t xml:space="preserve"> 200 points for group to talk only English</w:t>
            </w:r>
            <w:r>
              <w:rPr>
                <w:sz w:val="20"/>
                <w:szCs w:val="20"/>
              </w:rPr>
              <w:t xml:space="preserve"> (Slide </w:t>
            </w:r>
            <w:r w:rsidR="00F73227">
              <w:rPr>
                <w:sz w:val="20"/>
                <w:szCs w:val="20"/>
              </w:rPr>
              <w:t>1)</w:t>
            </w:r>
          </w:p>
          <w:p w:rsidR="00210D36" w:rsidRDefault="00F73227" w:rsidP="00F03E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F73227">
              <w:rPr>
                <w:sz w:val="20"/>
                <w:szCs w:val="20"/>
              </w:rPr>
              <w:t>Ss</w:t>
            </w:r>
            <w:proofErr w:type="spellEnd"/>
            <w:r w:rsidRPr="00F73227">
              <w:rPr>
                <w:sz w:val="20"/>
                <w:szCs w:val="20"/>
              </w:rPr>
              <w:t xml:space="preserve"> will read the definition on the board (Inequality</w:t>
            </w:r>
            <w:r>
              <w:rPr>
                <w:sz w:val="20"/>
                <w:szCs w:val="20"/>
              </w:rPr>
              <w:t xml:space="preserve"> &amp; Graph=Number Line</w:t>
            </w:r>
            <w:r w:rsidRPr="00F7322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 (Slide 2)</w:t>
            </w:r>
            <w:r w:rsidR="00210D36">
              <w:rPr>
                <w:sz w:val="20"/>
                <w:szCs w:val="20"/>
              </w:rPr>
              <w:t xml:space="preserve"> </w:t>
            </w:r>
          </w:p>
          <w:p w:rsidR="00E50399" w:rsidRDefault="00687042" w:rsidP="00210D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10D36">
              <w:rPr>
                <w:sz w:val="20"/>
                <w:szCs w:val="20"/>
              </w:rPr>
              <w:t>will have a cards and they need to match up the cards with the schedule of inequalities.</w:t>
            </w:r>
            <w:r w:rsidR="00F73227">
              <w:rPr>
                <w:sz w:val="20"/>
                <w:szCs w:val="20"/>
              </w:rPr>
              <w:t xml:space="preserve"> (Slide 3)</w:t>
            </w:r>
          </w:p>
          <w:p w:rsidR="00210D36" w:rsidRDefault="00F73227" w:rsidP="00F732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will solve “h – 16 ≤24” and graph their solution individually. (Slide 4)</w:t>
            </w:r>
          </w:p>
          <w:p w:rsidR="00F73227" w:rsidRDefault="00F73227" w:rsidP="00F732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 will examinant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previous lesson by giving them quiz. (Slide 5)</w:t>
            </w:r>
          </w:p>
          <w:p w:rsidR="00F73227" w:rsidRDefault="00F73227" w:rsidP="00F732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#Core:</w:t>
            </w:r>
          </w:p>
          <w:p w:rsidR="00F73227" w:rsidRDefault="00F73227" w:rsidP="00F732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</w:t>
            </w:r>
            <w:r>
              <w:rPr>
                <w:sz w:val="20"/>
                <w:szCs w:val="20"/>
              </w:rPr>
              <w:t xml:space="preserve"> will explain to the students how to solve multiplication inequality using their prior knowledge of the equation. (Slide 6)</w:t>
            </w:r>
          </w:p>
          <w:p w:rsidR="00AC12A9" w:rsidRDefault="00F73227" w:rsidP="00AC12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C12A9">
              <w:rPr>
                <w:sz w:val="20"/>
                <w:szCs w:val="20"/>
              </w:rPr>
              <w:t xml:space="preserve">T and </w:t>
            </w:r>
            <w:proofErr w:type="spellStart"/>
            <w:r w:rsidR="00AC12A9">
              <w:rPr>
                <w:sz w:val="20"/>
                <w:szCs w:val="20"/>
              </w:rPr>
              <w:t>ss</w:t>
            </w:r>
            <w:proofErr w:type="spellEnd"/>
            <w:r w:rsidR="00AC12A9">
              <w:rPr>
                <w:sz w:val="20"/>
                <w:szCs w:val="20"/>
              </w:rPr>
              <w:t xml:space="preserve"> will solve </w:t>
            </w:r>
            <w:proofErr w:type="spellStart"/>
            <w:r w:rsidR="00AC12A9">
              <w:rPr>
                <w:sz w:val="20"/>
                <w:szCs w:val="20"/>
              </w:rPr>
              <w:t>Qa</w:t>
            </w:r>
            <w:proofErr w:type="spellEnd"/>
            <w:r w:rsidR="00AC12A9">
              <w:rPr>
                <w:sz w:val="20"/>
                <w:szCs w:val="20"/>
              </w:rPr>
              <w:t xml:space="preserve"> (x or ÷ by positive number) as a whole class and </w:t>
            </w:r>
            <w:proofErr w:type="spellStart"/>
            <w:r w:rsidR="00AC12A9">
              <w:rPr>
                <w:sz w:val="20"/>
                <w:szCs w:val="20"/>
              </w:rPr>
              <w:t>ss</w:t>
            </w:r>
            <w:proofErr w:type="spellEnd"/>
            <w:r w:rsidR="00AC12A9">
              <w:rPr>
                <w:sz w:val="20"/>
                <w:szCs w:val="20"/>
              </w:rPr>
              <w:t xml:space="preserve"> will solve </w:t>
            </w:r>
            <w:proofErr w:type="spellStart"/>
            <w:r w:rsidR="00AC12A9">
              <w:rPr>
                <w:sz w:val="20"/>
                <w:szCs w:val="20"/>
              </w:rPr>
              <w:t>Qb</w:t>
            </w:r>
            <w:proofErr w:type="spellEnd"/>
            <w:r w:rsidR="00AC12A9">
              <w:rPr>
                <w:sz w:val="20"/>
                <w:szCs w:val="20"/>
              </w:rPr>
              <w:t xml:space="preserve"> by themselves. (Slide 9)</w:t>
            </w:r>
          </w:p>
          <w:p w:rsidR="00F73227" w:rsidRDefault="00AC12A9" w:rsidP="00AC12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 </w:t>
            </w:r>
            <w:r w:rsidRPr="00AC12A9">
              <w:rPr>
                <w:sz w:val="20"/>
                <w:szCs w:val="20"/>
              </w:rPr>
              <w:t xml:space="preserve">and </w:t>
            </w:r>
            <w:proofErr w:type="spellStart"/>
            <w:r w:rsidRPr="00AC12A9">
              <w:rPr>
                <w:sz w:val="20"/>
                <w:szCs w:val="20"/>
              </w:rPr>
              <w:t>ss</w:t>
            </w:r>
            <w:proofErr w:type="spellEnd"/>
            <w:r w:rsidRPr="00AC12A9">
              <w:rPr>
                <w:sz w:val="20"/>
                <w:szCs w:val="20"/>
              </w:rPr>
              <w:t xml:space="preserve"> will solve Q</w:t>
            </w:r>
            <w:r>
              <w:rPr>
                <w:sz w:val="20"/>
                <w:szCs w:val="20"/>
              </w:rPr>
              <w:t>c</w:t>
            </w:r>
            <w:r w:rsidRPr="00AC12A9">
              <w:rPr>
                <w:sz w:val="20"/>
                <w:szCs w:val="20"/>
              </w:rPr>
              <w:t xml:space="preserve"> (x or ÷ by </w:t>
            </w:r>
            <w:r>
              <w:rPr>
                <w:sz w:val="20"/>
                <w:szCs w:val="20"/>
              </w:rPr>
              <w:t>negative</w:t>
            </w:r>
            <w:r w:rsidRPr="00AC12A9">
              <w:rPr>
                <w:sz w:val="20"/>
                <w:szCs w:val="20"/>
              </w:rPr>
              <w:t xml:space="preserve"> number) as a whole class and </w:t>
            </w:r>
            <w:proofErr w:type="spellStart"/>
            <w:r w:rsidRPr="00AC12A9">
              <w:rPr>
                <w:sz w:val="20"/>
                <w:szCs w:val="20"/>
              </w:rPr>
              <w:t>ss</w:t>
            </w:r>
            <w:proofErr w:type="spellEnd"/>
            <w:r w:rsidRPr="00AC12A9">
              <w:rPr>
                <w:sz w:val="20"/>
                <w:szCs w:val="20"/>
              </w:rPr>
              <w:t xml:space="preserve"> will solve </w:t>
            </w:r>
            <w:proofErr w:type="spellStart"/>
            <w:r w:rsidRPr="00AC12A9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AC12A9">
              <w:rPr>
                <w:sz w:val="20"/>
                <w:szCs w:val="20"/>
              </w:rPr>
              <w:t xml:space="preserve"> by themselves. (Slide </w:t>
            </w:r>
            <w:r>
              <w:rPr>
                <w:sz w:val="20"/>
                <w:szCs w:val="20"/>
              </w:rPr>
              <w:t>12</w:t>
            </w:r>
            <w:r w:rsidRPr="00AC12A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687042" w:rsidRDefault="00454CFF" w:rsidP="00454C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#Wrap up:</w:t>
            </w:r>
          </w:p>
          <w:p w:rsidR="00454CFF" w:rsidRDefault="00454CFF" w:rsidP="00454C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will play fun run games to solve about 13 different question related to this lesson.</w:t>
            </w:r>
            <w:r w:rsidR="00D839BE">
              <w:rPr>
                <w:sz w:val="20"/>
                <w:szCs w:val="20"/>
              </w:rPr>
              <w:t xml:space="preserve"> (Slides 14, 15, 16, 17 &amp; 18)</w:t>
            </w:r>
          </w:p>
          <w:p w:rsidR="00D839BE" w:rsidRDefault="00D839BE" w:rsidP="00454C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 will display question of the week in TV display and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need to solve it using sticky notes and stick it on the TV.</w:t>
            </w:r>
            <w:r w:rsidR="00FD71A3">
              <w:rPr>
                <w:sz w:val="20"/>
                <w:szCs w:val="20"/>
              </w:rPr>
              <w:t xml:space="preserve"> (Slides </w:t>
            </w:r>
            <w:r>
              <w:rPr>
                <w:sz w:val="20"/>
                <w:szCs w:val="20"/>
              </w:rPr>
              <w:t>19</w:t>
            </w:r>
            <w:r w:rsidR="00FD71A3">
              <w:rPr>
                <w:sz w:val="20"/>
                <w:szCs w:val="20"/>
              </w:rPr>
              <w:t>, 20 &amp; 21</w:t>
            </w:r>
            <w:r>
              <w:rPr>
                <w:sz w:val="20"/>
                <w:szCs w:val="20"/>
              </w:rPr>
              <w:t>)</w:t>
            </w:r>
          </w:p>
          <w:p w:rsidR="00D839BE" w:rsidRDefault="00D839BE" w:rsidP="00454C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-H.W: T will give students </w:t>
            </w:r>
            <w:r w:rsidR="00FD71A3">
              <w:rPr>
                <w:sz w:val="20"/>
                <w:szCs w:val="20"/>
              </w:rPr>
              <w:t>homework</w:t>
            </w:r>
            <w:r>
              <w:rPr>
                <w:sz w:val="20"/>
                <w:szCs w:val="20"/>
              </w:rPr>
              <w:t xml:space="preserve"> </w:t>
            </w:r>
            <w:r w:rsidR="00FD71A3">
              <w:rPr>
                <w:sz w:val="20"/>
                <w:szCs w:val="20"/>
              </w:rPr>
              <w:t>with</w:t>
            </w:r>
            <w:r>
              <w:rPr>
                <w:sz w:val="20"/>
                <w:szCs w:val="20"/>
              </w:rPr>
              <w:t xml:space="preserve"> 12</w:t>
            </w:r>
            <w:r w:rsidR="00E313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question and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need to solve any 6 questions.</w:t>
            </w:r>
            <w:r w:rsidR="00754F63">
              <w:rPr>
                <w:sz w:val="20"/>
                <w:szCs w:val="20"/>
              </w:rPr>
              <w:t xml:space="preserve"> (Slide 22)</w:t>
            </w:r>
          </w:p>
          <w:p w:rsidR="00454CFF" w:rsidRDefault="00454CFF" w:rsidP="00454CFF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454CFF" w:rsidRPr="00454CFF" w:rsidRDefault="00454CFF" w:rsidP="00454CFF">
            <w:pPr>
              <w:pStyle w:val="Default"/>
              <w:rPr>
                <w:sz w:val="20"/>
                <w:szCs w:val="20"/>
              </w:rPr>
            </w:pPr>
            <w:r w:rsidRPr="00454CFF">
              <w:rPr>
                <w:color w:val="FF0000"/>
                <w:sz w:val="20"/>
                <w:szCs w:val="20"/>
              </w:rPr>
              <w:t xml:space="preserve">Note: Some parts of this lesson plan was moved to the next day because </w:t>
            </w:r>
            <w:proofErr w:type="spellStart"/>
            <w:r w:rsidRPr="00454CFF">
              <w:rPr>
                <w:color w:val="FF0000"/>
                <w:sz w:val="20"/>
                <w:szCs w:val="20"/>
              </w:rPr>
              <w:t>ss</w:t>
            </w:r>
            <w:proofErr w:type="spellEnd"/>
            <w:r w:rsidRPr="00454CFF">
              <w:rPr>
                <w:color w:val="FF0000"/>
                <w:sz w:val="20"/>
                <w:szCs w:val="20"/>
              </w:rPr>
              <w:t xml:space="preserve"> need time to understand the concept of the negative number.</w:t>
            </w:r>
          </w:p>
        </w:tc>
      </w:tr>
      <w:tr w:rsidR="0005195F" w:rsidRPr="00A0114B" w:rsidTr="00C14B67">
        <w:trPr>
          <w:trHeight w:val="304"/>
        </w:trPr>
        <w:tc>
          <w:tcPr>
            <w:tcW w:w="5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:rsidR="0005195F" w:rsidRDefault="00EC33BB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Mon</w:t>
            </w:r>
            <w:r w:rsidR="00D57D7B">
              <w:rPr>
                <w:rFonts w:ascii="Verdana" w:hAnsi="Verdana"/>
                <w:b/>
                <w:bCs/>
                <w:sz w:val="20"/>
                <w:szCs w:val="20"/>
              </w:rPr>
              <w:t>day</w:t>
            </w:r>
          </w:p>
          <w:p w:rsidR="008457F0" w:rsidRDefault="008457F0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457F0" w:rsidRPr="008457F0" w:rsidRDefault="008457F0" w:rsidP="00B72D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57F0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From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57F0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1:23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57F0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to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8457F0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2:11</w:t>
            </w:r>
          </w:p>
          <w:p w:rsidR="008457F0" w:rsidRDefault="008457F0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72D89" w:rsidRPr="00B72D89" w:rsidRDefault="00B72D89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6E21"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>Seventh period</w:t>
            </w:r>
          </w:p>
        </w:tc>
        <w:tc>
          <w:tcPr>
            <w:tcW w:w="44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92D050"/>
          </w:tcPr>
          <w:p w:rsidR="00454CFF" w:rsidRDefault="00454CFF" w:rsidP="00454CF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Solve</w:t>
            </w:r>
            <w:r w:rsidR="00C177B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inequalities by multiplication and division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1F1C35" w:rsidRDefault="00D839BE" w:rsidP="00454C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F1C35">
              <w:rPr>
                <w:sz w:val="20"/>
                <w:szCs w:val="20"/>
              </w:rPr>
              <w:t xml:space="preserve"> </w:t>
            </w:r>
            <w:proofErr w:type="spellStart"/>
            <w:r w:rsidR="001F1C35">
              <w:rPr>
                <w:sz w:val="20"/>
                <w:szCs w:val="20"/>
              </w:rPr>
              <w:t>Ss</w:t>
            </w:r>
            <w:proofErr w:type="spellEnd"/>
            <w:r w:rsidR="001F1C35">
              <w:rPr>
                <w:sz w:val="20"/>
                <w:szCs w:val="20"/>
              </w:rPr>
              <w:t xml:space="preserve"> in their group will solve the question relate to their color group using their boards and markers.</w:t>
            </w:r>
            <w:r w:rsidR="00E313B7">
              <w:rPr>
                <w:sz w:val="20"/>
                <w:szCs w:val="20"/>
              </w:rPr>
              <w:t xml:space="preserve"> (Slide 2)</w:t>
            </w:r>
          </w:p>
          <w:p w:rsidR="00E313B7" w:rsidRDefault="001F1C35" w:rsidP="00E313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 will review with the student about how to solve multiplication or division inequalities of positive and negative numbers.</w:t>
            </w:r>
            <w:r w:rsidR="00E313B7">
              <w:rPr>
                <w:sz w:val="20"/>
                <w:szCs w:val="20"/>
              </w:rPr>
              <w:t xml:space="preserve"> (Slides 3, 4, 5 &amp; 6)</w:t>
            </w:r>
          </w:p>
          <w:p w:rsidR="00E313B7" w:rsidRDefault="00E313B7" w:rsidP="00E313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as individual will solve </w:t>
            </w:r>
            <w:proofErr w:type="spellStart"/>
            <w:r>
              <w:rPr>
                <w:sz w:val="20"/>
                <w:szCs w:val="20"/>
              </w:rPr>
              <w:t>Qf</w:t>
            </w:r>
            <w:proofErr w:type="spellEnd"/>
            <w:r>
              <w:rPr>
                <w:sz w:val="20"/>
                <w:szCs w:val="20"/>
              </w:rPr>
              <w:t xml:space="preserve"> of multiplying with negative number. (Slide 7)</w:t>
            </w:r>
          </w:p>
          <w:p w:rsidR="00E313B7" w:rsidRDefault="00E313B7" w:rsidP="00E313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as group will play fun run game (each will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choose one students to bring out the questions and students need to solve each questions correctly if they need to bring the other questions. (Slides 8, 9, 10, 11 &amp; 12)</w:t>
            </w:r>
          </w:p>
          <w:p w:rsidR="00E313B7" w:rsidRDefault="00E313B7" w:rsidP="00E313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 will change the question of the day in TV stand. (Slides 12, 14 &amp; 15)</w:t>
            </w:r>
          </w:p>
          <w:p w:rsidR="00E313B7" w:rsidRDefault="00E313B7" w:rsidP="00E313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E313B7">
              <w:rPr>
                <w:sz w:val="20"/>
                <w:szCs w:val="20"/>
              </w:rPr>
              <w:t>T will display the table of symbols and each group have a flash cards of missing words in the table.</w:t>
            </w:r>
            <w:r>
              <w:rPr>
                <w:sz w:val="20"/>
                <w:szCs w:val="20"/>
              </w:rPr>
              <w:t xml:space="preserve"> (Slide 16)</w:t>
            </w:r>
          </w:p>
          <w:p w:rsidR="00C177BD" w:rsidRPr="00152B31" w:rsidRDefault="00C177BD" w:rsidP="00E313B7">
            <w:pPr>
              <w:pStyle w:val="Default"/>
              <w:rPr>
                <w:sz w:val="20"/>
                <w:szCs w:val="20"/>
              </w:rPr>
            </w:pPr>
          </w:p>
          <w:p w:rsidR="00D839BE" w:rsidRPr="00C177BD" w:rsidRDefault="00D839BE" w:rsidP="00C177BD">
            <w:pPr>
              <w:pStyle w:val="Default"/>
              <w:rPr>
                <w:color w:val="FF0000"/>
                <w:sz w:val="20"/>
                <w:szCs w:val="20"/>
              </w:rPr>
            </w:pPr>
            <w:r w:rsidRPr="00454CFF">
              <w:rPr>
                <w:color w:val="FF0000"/>
                <w:sz w:val="20"/>
                <w:szCs w:val="20"/>
              </w:rPr>
              <w:t xml:space="preserve">Note: </w:t>
            </w:r>
            <w:r>
              <w:rPr>
                <w:color w:val="FF0000"/>
                <w:sz w:val="20"/>
                <w:szCs w:val="20"/>
              </w:rPr>
              <w:t xml:space="preserve">This lesson was </w:t>
            </w:r>
            <w:r w:rsidR="001F1C35">
              <w:rPr>
                <w:color w:val="FF0000"/>
                <w:sz w:val="20"/>
                <w:szCs w:val="20"/>
              </w:rPr>
              <w:t>created</w:t>
            </w:r>
            <w:r>
              <w:rPr>
                <w:color w:val="FF0000"/>
                <w:sz w:val="20"/>
                <w:szCs w:val="20"/>
              </w:rPr>
              <w:t xml:space="preserve"> to cover up Miss Kate notes and to let students understand the concept of multiplying with negative number in inequalities.</w:t>
            </w:r>
          </w:p>
        </w:tc>
      </w:tr>
      <w:tr w:rsidR="0005195F" w:rsidRPr="00A0114B" w:rsidTr="00C14B67">
        <w:trPr>
          <w:trHeight w:val="304"/>
        </w:trPr>
        <w:tc>
          <w:tcPr>
            <w:tcW w:w="5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05195F" w:rsidRDefault="00EC33BB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Tue</w:t>
            </w:r>
            <w:r w:rsidR="00F80765">
              <w:rPr>
                <w:rFonts w:ascii="Verdana" w:hAnsi="Verdana"/>
                <w:b/>
                <w:bCs/>
                <w:sz w:val="20"/>
                <w:szCs w:val="20"/>
              </w:rPr>
              <w:t>sday</w:t>
            </w:r>
          </w:p>
          <w:p w:rsidR="005A2DBD" w:rsidRDefault="005A2DBD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A2DBD" w:rsidRPr="008457F0" w:rsidRDefault="005A2DBD" w:rsidP="008A6D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57F0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From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177BD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10:43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57F0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to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8A6D2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</w:t>
            </w:r>
            <w:r w:rsidR="006C3ABE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2:2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3</w:t>
            </w:r>
          </w:p>
          <w:p w:rsidR="005A2DBD" w:rsidRDefault="005A2DBD" w:rsidP="005A2DB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A2DBD" w:rsidRPr="00F94544" w:rsidRDefault="00F00542" w:rsidP="009B77B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lastRenderedPageBreak/>
              <w:t xml:space="preserve">Fourth </w:t>
            </w:r>
            <w:r w:rsidR="00DE17BB"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>period</w:t>
            </w:r>
            <w:r w:rsidR="00C177BD"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 xml:space="preserve"> and fifth period</w:t>
            </w:r>
            <w:r w:rsidR="00DE17BB"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44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00B0F0"/>
          </w:tcPr>
          <w:p w:rsidR="00D57D7B" w:rsidRDefault="00C177BD" w:rsidP="00D122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Solve two-step inequalities 1-2</w:t>
            </w:r>
          </w:p>
          <w:p w:rsidR="00C177BD" w:rsidRDefault="003D3B62" w:rsidP="00C177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3D3B62">
              <w:rPr>
                <w:sz w:val="20"/>
                <w:szCs w:val="20"/>
              </w:rPr>
              <w:t>Ss</w:t>
            </w:r>
            <w:proofErr w:type="spellEnd"/>
            <w:r w:rsidRPr="003D3B62">
              <w:rPr>
                <w:sz w:val="20"/>
                <w:szCs w:val="20"/>
              </w:rPr>
              <w:t xml:space="preserve"> will </w:t>
            </w:r>
            <w:r w:rsidR="00C177BD">
              <w:rPr>
                <w:sz w:val="20"/>
                <w:szCs w:val="20"/>
              </w:rPr>
              <w:t>anticipate what solve two-</w:t>
            </w:r>
            <w:r w:rsidR="00362D05">
              <w:rPr>
                <w:sz w:val="20"/>
                <w:szCs w:val="20"/>
              </w:rPr>
              <w:t>s</w:t>
            </w:r>
            <w:r w:rsidR="00C177BD">
              <w:rPr>
                <w:sz w:val="20"/>
                <w:szCs w:val="20"/>
              </w:rPr>
              <w:t>tep inequality means. (Slides 1 &amp; 2)</w:t>
            </w:r>
          </w:p>
          <w:p w:rsidR="00222A4F" w:rsidRDefault="00C177BD" w:rsidP="00222A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 will display the objective of</w:t>
            </w:r>
            <w:r w:rsidR="00222A4F">
              <w:rPr>
                <w:sz w:val="20"/>
                <w:szCs w:val="20"/>
              </w:rPr>
              <w:t xml:space="preserve"> the lesson and </w:t>
            </w:r>
            <w:proofErr w:type="spellStart"/>
            <w:r w:rsidR="00222A4F">
              <w:rPr>
                <w:sz w:val="20"/>
                <w:szCs w:val="20"/>
              </w:rPr>
              <w:t>ss</w:t>
            </w:r>
            <w:proofErr w:type="spellEnd"/>
            <w:r w:rsidR="00222A4F">
              <w:rPr>
                <w:sz w:val="20"/>
                <w:szCs w:val="20"/>
              </w:rPr>
              <w:t xml:space="preserve"> will read it together. (Slide 3)</w:t>
            </w:r>
          </w:p>
          <w:p w:rsidR="00222A4F" w:rsidRDefault="00222A4F" w:rsidP="00222A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 will explain two example of how to solve two-step inequalities. (Slides 4 &amp; 5)</w:t>
            </w:r>
          </w:p>
          <w:p w:rsidR="00222A4F" w:rsidRDefault="00222A4F" w:rsidP="00222A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will explain other exa</w:t>
            </w:r>
            <w:r w:rsidR="008513D2">
              <w:rPr>
                <w:sz w:val="20"/>
                <w:szCs w:val="20"/>
              </w:rPr>
              <w:t xml:space="preserve">mples of </w:t>
            </w:r>
            <w:r w:rsidR="00362D05">
              <w:rPr>
                <w:sz w:val="20"/>
                <w:szCs w:val="20"/>
              </w:rPr>
              <w:t>solving</w:t>
            </w:r>
            <w:r w:rsidR="008513D2">
              <w:rPr>
                <w:sz w:val="20"/>
                <w:szCs w:val="20"/>
              </w:rPr>
              <w:t xml:space="preserve"> inequalities (</w:t>
            </w:r>
            <w:r>
              <w:rPr>
                <w:sz w:val="20"/>
                <w:szCs w:val="20"/>
              </w:rPr>
              <w:t>group 1 and 2 = example 3 &amp; group 3 &amp; 4 = example 4). (Slides 6 &amp; 7)</w:t>
            </w:r>
          </w:p>
          <w:p w:rsidR="00222A4F" w:rsidRDefault="00222A4F" w:rsidP="00222A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 and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will solve </w:t>
            </w:r>
            <w:proofErr w:type="spellStart"/>
            <w:r>
              <w:rPr>
                <w:sz w:val="20"/>
                <w:szCs w:val="20"/>
              </w:rPr>
              <w:t>Qa</w:t>
            </w:r>
            <w:proofErr w:type="spellEnd"/>
            <w:r>
              <w:rPr>
                <w:sz w:val="20"/>
                <w:szCs w:val="20"/>
              </w:rPr>
              <w:t xml:space="preserve"> as a whole class. (Slide 8)</w:t>
            </w:r>
          </w:p>
          <w:p w:rsidR="00222A4F" w:rsidRDefault="00222A4F" w:rsidP="00222A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by themselves will solve Q1 &amp; Q2 and the first 5 correct answer T will give them 100 points. (Slide 9)</w:t>
            </w:r>
          </w:p>
          <w:p w:rsidR="00222A4F" w:rsidRDefault="00222A4F" w:rsidP="00222A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T and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will solve </w:t>
            </w:r>
            <w:proofErr w:type="spellStart"/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b</w:t>
            </w:r>
            <w:proofErr w:type="spellEnd"/>
            <w:r>
              <w:rPr>
                <w:sz w:val="20"/>
                <w:szCs w:val="20"/>
              </w:rPr>
              <w:t xml:space="preserve"> as a </w:t>
            </w:r>
            <w:r>
              <w:rPr>
                <w:sz w:val="20"/>
                <w:szCs w:val="20"/>
              </w:rPr>
              <w:t>whole class. (Slide 10</w:t>
            </w:r>
            <w:r>
              <w:rPr>
                <w:sz w:val="20"/>
                <w:szCs w:val="20"/>
              </w:rPr>
              <w:t>)</w:t>
            </w:r>
          </w:p>
          <w:p w:rsidR="00222A4F" w:rsidRDefault="00222A4F" w:rsidP="00222A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by themselves will solve Qc, Q1, Q2, Q3 &amp; Q4 </w:t>
            </w:r>
            <w:r>
              <w:rPr>
                <w:sz w:val="20"/>
                <w:szCs w:val="20"/>
              </w:rPr>
              <w:t>and the first 5 correct answer T will give them 100 points.</w:t>
            </w:r>
            <w:r>
              <w:rPr>
                <w:sz w:val="20"/>
                <w:szCs w:val="20"/>
              </w:rPr>
              <w:t xml:space="preserve"> (Slides 10, 11 &amp; 12</w:t>
            </w:r>
            <w:r>
              <w:rPr>
                <w:sz w:val="20"/>
                <w:szCs w:val="20"/>
              </w:rPr>
              <w:t>)</w:t>
            </w:r>
          </w:p>
          <w:p w:rsidR="0047591F" w:rsidRDefault="00222A4F" w:rsidP="004759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 will explain how to solve real life problem using inequalities. (Slide 13)</w:t>
            </w:r>
          </w:p>
          <w:p w:rsidR="0047591F" w:rsidRDefault="0047591F" w:rsidP="004759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 and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will solve Q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as a </w:t>
            </w:r>
            <w:r>
              <w:rPr>
                <w:sz w:val="20"/>
                <w:szCs w:val="20"/>
              </w:rPr>
              <w:t>whole class. (Slide 14</w:t>
            </w:r>
            <w:r>
              <w:rPr>
                <w:sz w:val="20"/>
                <w:szCs w:val="20"/>
              </w:rPr>
              <w:t>)</w:t>
            </w:r>
          </w:p>
          <w:p w:rsidR="00222A4F" w:rsidRDefault="0047591F" w:rsidP="00222A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in groups will solve real-life examples (each group have different question) using their group boards. (Slides, 15, 16 &amp; 17)</w:t>
            </w:r>
          </w:p>
          <w:p w:rsidR="00881391" w:rsidRDefault="0047591F" w:rsidP="008513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will explain and present their work of solving real life examples. </w:t>
            </w:r>
            <w:r>
              <w:rPr>
                <w:sz w:val="20"/>
                <w:szCs w:val="20"/>
              </w:rPr>
              <w:t>(Slides, 15, 16 &amp; 17)</w:t>
            </w:r>
            <w:r>
              <w:rPr>
                <w:sz w:val="20"/>
                <w:szCs w:val="20"/>
              </w:rPr>
              <w:t>.</w:t>
            </w:r>
          </w:p>
          <w:p w:rsidR="00B47AAB" w:rsidRPr="008513D2" w:rsidRDefault="00B47AAB" w:rsidP="008513D2">
            <w:pPr>
              <w:pStyle w:val="Default"/>
              <w:rPr>
                <w:sz w:val="20"/>
                <w:szCs w:val="20"/>
              </w:rPr>
            </w:pPr>
          </w:p>
          <w:p w:rsidR="008513D2" w:rsidRPr="004877B2" w:rsidRDefault="008513D2" w:rsidP="008513D2">
            <w:pPr>
              <w:pStyle w:val="Default"/>
              <w:rPr>
                <w:sz w:val="20"/>
                <w:szCs w:val="20"/>
              </w:rPr>
            </w:pPr>
            <w:r w:rsidRPr="008513D2">
              <w:rPr>
                <w:color w:val="FF0000"/>
                <w:sz w:val="20"/>
                <w:szCs w:val="20"/>
              </w:rPr>
              <w:t xml:space="preserve">Note: students takes time to understand </w:t>
            </w:r>
            <w:r w:rsidR="00B47AAB">
              <w:rPr>
                <w:color w:val="FF0000"/>
                <w:sz w:val="20"/>
                <w:szCs w:val="20"/>
              </w:rPr>
              <w:t>real-life questions</w:t>
            </w:r>
            <w:r w:rsidRPr="008513D2">
              <w:rPr>
                <w:color w:val="FF0000"/>
                <w:sz w:val="20"/>
                <w:szCs w:val="20"/>
              </w:rPr>
              <w:t>.</w:t>
            </w:r>
          </w:p>
        </w:tc>
      </w:tr>
      <w:tr w:rsidR="00D12256" w:rsidRPr="00A0114B" w:rsidTr="00C14B67">
        <w:trPr>
          <w:trHeight w:val="304"/>
        </w:trPr>
        <w:tc>
          <w:tcPr>
            <w:tcW w:w="5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D12256" w:rsidRPr="00F00542" w:rsidRDefault="00D12256" w:rsidP="00D12256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F00542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lastRenderedPageBreak/>
              <w:t>Wed</w:t>
            </w:r>
            <w:r w:rsidR="00F80765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nesday</w:t>
            </w:r>
          </w:p>
          <w:p w:rsidR="00D12256" w:rsidRDefault="00D12256" w:rsidP="00D122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D12256" w:rsidRPr="00153D27" w:rsidRDefault="00D12256" w:rsidP="00D122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0542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From</w:t>
            </w:r>
            <w:r w:rsidRPr="00F0054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F00542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9:35</w:t>
            </w:r>
            <w:r w:rsidRPr="00F00542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F00542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to</w:t>
            </w:r>
            <w:r w:rsidRPr="00153D27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F00542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10:23</w:t>
            </w:r>
          </w:p>
          <w:p w:rsidR="00D12256" w:rsidRPr="00153D27" w:rsidRDefault="00D12256" w:rsidP="00D1225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12256" w:rsidRDefault="00D12256" w:rsidP="00D12256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  <w:r w:rsidRPr="00F00542"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>Third period</w:t>
            </w:r>
          </w:p>
          <w:p w:rsidR="009B77BF" w:rsidRDefault="009B77BF" w:rsidP="00D12256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9B77BF" w:rsidRDefault="009B77BF" w:rsidP="00D12256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9B77BF" w:rsidRDefault="009B77BF" w:rsidP="00D12256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9B77BF" w:rsidRDefault="009B77BF" w:rsidP="00D12256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9B77BF" w:rsidRDefault="009B77BF" w:rsidP="00D12256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9B77BF" w:rsidRPr="00302B3B" w:rsidRDefault="009B77BF" w:rsidP="00C06696">
            <w:pPr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44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C000"/>
          </w:tcPr>
          <w:p w:rsidR="00C14B67" w:rsidRPr="00C14B67" w:rsidRDefault="00B47AAB" w:rsidP="00362D0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62D05">
              <w:rPr>
                <w:b/>
                <w:bCs/>
                <w:sz w:val="20"/>
                <w:szCs w:val="20"/>
              </w:rPr>
              <w:t>Review all chapter lessons for an exam</w:t>
            </w:r>
          </w:p>
          <w:p w:rsidR="005F519D" w:rsidRDefault="00C14B67" w:rsidP="00A00509">
            <w:pPr>
              <w:pStyle w:val="Default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A00509">
              <w:rPr>
                <w:sz w:val="20"/>
                <w:szCs w:val="20"/>
              </w:rPr>
              <w:t>Ss</w:t>
            </w:r>
            <w:proofErr w:type="spellEnd"/>
            <w:r w:rsidR="00A00509">
              <w:rPr>
                <w:sz w:val="20"/>
                <w:szCs w:val="20"/>
              </w:rPr>
              <w:t xml:space="preserve"> will solve test by themselves and ask T if they need help to solve any problem. (</w:t>
            </w:r>
            <w:proofErr w:type="spellStart"/>
            <w:r w:rsidR="00A00509">
              <w:rPr>
                <w:sz w:val="20"/>
                <w:szCs w:val="20"/>
              </w:rPr>
              <w:t>Ss</w:t>
            </w:r>
            <w:proofErr w:type="spellEnd"/>
            <w:r w:rsidR="00A00509">
              <w:rPr>
                <w:sz w:val="20"/>
                <w:szCs w:val="20"/>
              </w:rPr>
              <w:t xml:space="preserve"> will work individually)</w:t>
            </w:r>
          </w:p>
          <w:p w:rsidR="009B77BF" w:rsidRDefault="00C06696" w:rsidP="00C06696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(Glencoe Math Course 2</w:t>
            </w:r>
            <w:r w:rsidRPr="00C06696">
              <w:rPr>
                <w:color w:val="FF0000"/>
                <w:sz w:val="20"/>
                <w:szCs w:val="20"/>
              </w:rPr>
              <w:t xml:space="preserve"> Teacher Edition “Plan &amp; Present” Chapter </w:t>
            </w:r>
            <w:r>
              <w:rPr>
                <w:color w:val="FF0000"/>
                <w:sz w:val="20"/>
                <w:szCs w:val="20"/>
              </w:rPr>
              <w:t>6</w:t>
            </w:r>
            <w:r w:rsidRPr="00C06696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</w:rPr>
              <w:t>Wrap Up “Summative Assessment</w:t>
            </w:r>
            <w:r w:rsidRPr="00C06696">
              <w:rPr>
                <w:color w:val="FF0000"/>
                <w:sz w:val="20"/>
                <w:szCs w:val="20"/>
              </w:rPr>
              <w:t>”)</w:t>
            </w:r>
          </w:p>
          <w:p w:rsidR="00C06696" w:rsidRDefault="00A00509" w:rsidP="005C5784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5C5784">
              <w:rPr>
                <w:sz w:val="20"/>
                <w:szCs w:val="20"/>
              </w:rPr>
              <w:t>Ss</w:t>
            </w:r>
            <w:proofErr w:type="spellEnd"/>
            <w:r w:rsidR="005C5784">
              <w:rPr>
                <w:sz w:val="20"/>
                <w:szCs w:val="20"/>
              </w:rPr>
              <w:t xml:space="preserve"> in groups will solve </w:t>
            </w:r>
            <w:r w:rsidR="000633EF">
              <w:rPr>
                <w:sz w:val="20"/>
                <w:szCs w:val="20"/>
              </w:rPr>
              <w:t xml:space="preserve">two </w:t>
            </w:r>
            <w:r w:rsidR="005C5784">
              <w:rPr>
                <w:sz w:val="20"/>
                <w:szCs w:val="20"/>
              </w:rPr>
              <w:t>real life problem</w:t>
            </w:r>
            <w:r w:rsidR="000633EF">
              <w:rPr>
                <w:sz w:val="20"/>
                <w:szCs w:val="20"/>
              </w:rPr>
              <w:t xml:space="preserve"> using </w:t>
            </w:r>
            <w:proofErr w:type="spellStart"/>
            <w:r w:rsidR="000633EF">
              <w:rPr>
                <w:sz w:val="20"/>
                <w:szCs w:val="20"/>
              </w:rPr>
              <w:t>using</w:t>
            </w:r>
            <w:proofErr w:type="spellEnd"/>
            <w:r w:rsidR="000633EF">
              <w:rPr>
                <w:sz w:val="20"/>
                <w:szCs w:val="20"/>
              </w:rPr>
              <w:t xml:space="preserve"> boards and fastest group will get 500 points.</w:t>
            </w:r>
          </w:p>
          <w:p w:rsidR="00C06696" w:rsidRPr="00C06696" w:rsidRDefault="00C06696" w:rsidP="00C06696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(Glencoe Math Course 2</w:t>
            </w:r>
            <w:r w:rsidRPr="00C06696">
              <w:rPr>
                <w:color w:val="FF0000"/>
                <w:sz w:val="20"/>
                <w:szCs w:val="20"/>
              </w:rPr>
              <w:t xml:space="preserve"> Teacher Edition “Plan &amp; Present” Chapter </w:t>
            </w:r>
            <w:r>
              <w:rPr>
                <w:color w:val="FF0000"/>
                <w:sz w:val="20"/>
                <w:szCs w:val="20"/>
              </w:rPr>
              <w:t>6</w:t>
            </w:r>
            <w:r w:rsidRPr="00C06696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</w:rPr>
              <w:t>Wrap Up “</w:t>
            </w:r>
            <w:r>
              <w:rPr>
                <w:color w:val="FF0000"/>
                <w:sz w:val="20"/>
                <w:szCs w:val="20"/>
              </w:rPr>
              <w:t>Performance-Based Task</w:t>
            </w:r>
            <w:r w:rsidRPr="00C06696">
              <w:rPr>
                <w:color w:val="FF0000"/>
                <w:sz w:val="20"/>
                <w:szCs w:val="20"/>
              </w:rPr>
              <w:t>”)</w:t>
            </w:r>
          </w:p>
          <w:p w:rsidR="00C06696" w:rsidRPr="00C06696" w:rsidRDefault="00C06696" w:rsidP="00C06696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362D05" w:rsidRPr="00362D05" w:rsidRDefault="00362D05" w:rsidP="00362D0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Getting to know my students Mini-Lesson</w:t>
            </w:r>
          </w:p>
          <w:p w:rsidR="00362D05" w:rsidRPr="00362D05" w:rsidRDefault="00362D05" w:rsidP="00362D05">
            <w:pPr>
              <w:pStyle w:val="Default"/>
              <w:rPr>
                <w:sz w:val="20"/>
                <w:szCs w:val="20"/>
              </w:rPr>
            </w:pPr>
            <w:r w:rsidRPr="00362D05">
              <w:rPr>
                <w:sz w:val="20"/>
                <w:szCs w:val="20"/>
              </w:rPr>
              <w:t xml:space="preserve">- </w:t>
            </w:r>
            <w:proofErr w:type="spellStart"/>
            <w:r w:rsidRPr="00362D05">
              <w:rPr>
                <w:sz w:val="20"/>
                <w:szCs w:val="20"/>
              </w:rPr>
              <w:t>Ss</w:t>
            </w:r>
            <w:proofErr w:type="spellEnd"/>
            <w:r w:rsidRPr="00362D05">
              <w:rPr>
                <w:sz w:val="20"/>
                <w:szCs w:val="20"/>
              </w:rPr>
              <w:t xml:space="preserve"> as individual will write all information about themselves using Read All About Me mini poster.</w:t>
            </w:r>
          </w:p>
          <w:p w:rsidR="00362D05" w:rsidRPr="00362D05" w:rsidRDefault="00362D05" w:rsidP="00362D05">
            <w:pPr>
              <w:pStyle w:val="Default"/>
              <w:rPr>
                <w:sz w:val="20"/>
                <w:szCs w:val="20"/>
              </w:rPr>
            </w:pPr>
            <w:r w:rsidRPr="00362D05">
              <w:rPr>
                <w:sz w:val="20"/>
                <w:szCs w:val="20"/>
              </w:rPr>
              <w:t xml:space="preserve">- T also will create her Mini poster </w:t>
            </w:r>
          </w:p>
          <w:p w:rsidR="00362D05" w:rsidRPr="00362D05" w:rsidRDefault="00362D05" w:rsidP="00362D05">
            <w:pPr>
              <w:pStyle w:val="Default"/>
              <w:rPr>
                <w:sz w:val="20"/>
                <w:szCs w:val="20"/>
              </w:rPr>
            </w:pPr>
            <w:r w:rsidRPr="00362D05">
              <w:rPr>
                <w:sz w:val="20"/>
                <w:szCs w:val="20"/>
              </w:rPr>
              <w:t xml:space="preserve">- </w:t>
            </w:r>
            <w:proofErr w:type="spellStart"/>
            <w:r w:rsidRPr="00362D05">
              <w:rPr>
                <w:sz w:val="20"/>
                <w:szCs w:val="20"/>
              </w:rPr>
              <w:t>Ss</w:t>
            </w:r>
            <w:proofErr w:type="spellEnd"/>
            <w:r w:rsidRPr="00362D05">
              <w:rPr>
                <w:sz w:val="20"/>
                <w:szCs w:val="20"/>
              </w:rPr>
              <w:t xml:space="preserve"> will read their poster to their partners and T will circulate between the partners to know more about my students.</w:t>
            </w:r>
          </w:p>
          <w:p w:rsidR="009B77BF" w:rsidRPr="00302B3B" w:rsidRDefault="00362D05" w:rsidP="00362D05">
            <w:pPr>
              <w:pStyle w:val="Default"/>
            </w:pPr>
            <w:r w:rsidRPr="00362D05">
              <w:rPr>
                <w:sz w:val="20"/>
                <w:szCs w:val="20"/>
              </w:rPr>
              <w:t xml:space="preserve">- </w:t>
            </w:r>
            <w:proofErr w:type="spellStart"/>
            <w:r w:rsidRPr="00362D05">
              <w:rPr>
                <w:sz w:val="20"/>
                <w:szCs w:val="20"/>
              </w:rPr>
              <w:t>Ss</w:t>
            </w:r>
            <w:proofErr w:type="spellEnd"/>
            <w:r w:rsidRPr="00362D05">
              <w:rPr>
                <w:sz w:val="20"/>
                <w:szCs w:val="20"/>
              </w:rPr>
              <w:t xml:space="preserve"> will hang their poster in their lockers after being laminated.</w:t>
            </w:r>
          </w:p>
        </w:tc>
      </w:tr>
    </w:tbl>
    <w:p w:rsidR="003D1C88" w:rsidRPr="0005195F" w:rsidRDefault="003D1C88" w:rsidP="0005195F"/>
    <w:sectPr w:rsidR="003D1C88" w:rsidRPr="0005195F" w:rsidSect="00667E74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D93"/>
    <w:multiLevelType w:val="hybridMultilevel"/>
    <w:tmpl w:val="27CE8AE4"/>
    <w:lvl w:ilvl="0" w:tplc="DC46FB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2364"/>
    <w:multiLevelType w:val="hybridMultilevel"/>
    <w:tmpl w:val="72769ABC"/>
    <w:lvl w:ilvl="0" w:tplc="BD18B2A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D1835"/>
    <w:multiLevelType w:val="hybridMultilevel"/>
    <w:tmpl w:val="1780F814"/>
    <w:lvl w:ilvl="0" w:tplc="BEF2EC98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A70EF"/>
    <w:multiLevelType w:val="hybridMultilevel"/>
    <w:tmpl w:val="D638A61A"/>
    <w:lvl w:ilvl="0" w:tplc="CE0E7562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C3E08"/>
    <w:multiLevelType w:val="hybridMultilevel"/>
    <w:tmpl w:val="0424287C"/>
    <w:lvl w:ilvl="0" w:tplc="3C18B29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41D44"/>
    <w:multiLevelType w:val="hybridMultilevel"/>
    <w:tmpl w:val="C5C498BA"/>
    <w:lvl w:ilvl="0" w:tplc="5FD274B6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946F1"/>
    <w:multiLevelType w:val="hybridMultilevel"/>
    <w:tmpl w:val="96444378"/>
    <w:lvl w:ilvl="0" w:tplc="77405B5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97228"/>
    <w:multiLevelType w:val="hybridMultilevel"/>
    <w:tmpl w:val="58727408"/>
    <w:lvl w:ilvl="0" w:tplc="BFD2514C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B286A"/>
    <w:multiLevelType w:val="hybridMultilevel"/>
    <w:tmpl w:val="0D1AEB10"/>
    <w:lvl w:ilvl="0" w:tplc="45F64770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00600"/>
    <w:multiLevelType w:val="hybridMultilevel"/>
    <w:tmpl w:val="23746652"/>
    <w:lvl w:ilvl="0" w:tplc="F65CCE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3481C"/>
    <w:multiLevelType w:val="hybridMultilevel"/>
    <w:tmpl w:val="946468C4"/>
    <w:lvl w:ilvl="0" w:tplc="698ED5CC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E562F"/>
    <w:multiLevelType w:val="hybridMultilevel"/>
    <w:tmpl w:val="9A40193C"/>
    <w:lvl w:ilvl="0" w:tplc="1FB6D052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26D47"/>
    <w:multiLevelType w:val="hybridMultilevel"/>
    <w:tmpl w:val="0186B374"/>
    <w:lvl w:ilvl="0" w:tplc="0A40B3D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158D1"/>
    <w:multiLevelType w:val="hybridMultilevel"/>
    <w:tmpl w:val="4E4AEC54"/>
    <w:lvl w:ilvl="0" w:tplc="9DC07D0A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3"/>
  </w:num>
  <w:num w:numId="11">
    <w:abstractNumId w:val="13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DD"/>
    <w:rsid w:val="00026A29"/>
    <w:rsid w:val="0005195F"/>
    <w:rsid w:val="000572AA"/>
    <w:rsid w:val="000633EF"/>
    <w:rsid w:val="000714A3"/>
    <w:rsid w:val="00074BD4"/>
    <w:rsid w:val="00093C89"/>
    <w:rsid w:val="000A0F5B"/>
    <w:rsid w:val="000A1380"/>
    <w:rsid w:val="000B1029"/>
    <w:rsid w:val="000C035E"/>
    <w:rsid w:val="000C08F8"/>
    <w:rsid w:val="000D0FEA"/>
    <w:rsid w:val="000D161B"/>
    <w:rsid w:val="000E4C81"/>
    <w:rsid w:val="000E4E31"/>
    <w:rsid w:val="00110C6D"/>
    <w:rsid w:val="001301EC"/>
    <w:rsid w:val="001352E6"/>
    <w:rsid w:val="00152B31"/>
    <w:rsid w:val="00153013"/>
    <w:rsid w:val="00153D27"/>
    <w:rsid w:val="00166B29"/>
    <w:rsid w:val="0018346E"/>
    <w:rsid w:val="00184B68"/>
    <w:rsid w:val="00186C6E"/>
    <w:rsid w:val="00187393"/>
    <w:rsid w:val="00187B39"/>
    <w:rsid w:val="00190B73"/>
    <w:rsid w:val="001958FE"/>
    <w:rsid w:val="00197C7F"/>
    <w:rsid w:val="001A632D"/>
    <w:rsid w:val="001C2312"/>
    <w:rsid w:val="001C2B1C"/>
    <w:rsid w:val="001C330B"/>
    <w:rsid w:val="001C7C53"/>
    <w:rsid w:val="001D41CF"/>
    <w:rsid w:val="001F1C35"/>
    <w:rsid w:val="00210D36"/>
    <w:rsid w:val="00213E10"/>
    <w:rsid w:val="00215A6F"/>
    <w:rsid w:val="00222A4F"/>
    <w:rsid w:val="00226C8F"/>
    <w:rsid w:val="00241E21"/>
    <w:rsid w:val="002535B7"/>
    <w:rsid w:val="002754FD"/>
    <w:rsid w:val="002949D3"/>
    <w:rsid w:val="00296FD8"/>
    <w:rsid w:val="002A20FD"/>
    <w:rsid w:val="002A6E1C"/>
    <w:rsid w:val="002D2E67"/>
    <w:rsid w:val="002F0C81"/>
    <w:rsid w:val="002F7E00"/>
    <w:rsid w:val="00302AA4"/>
    <w:rsid w:val="00302B3B"/>
    <w:rsid w:val="0030490C"/>
    <w:rsid w:val="003320F6"/>
    <w:rsid w:val="00336661"/>
    <w:rsid w:val="00340A0C"/>
    <w:rsid w:val="003439F1"/>
    <w:rsid w:val="00351064"/>
    <w:rsid w:val="00356DBB"/>
    <w:rsid w:val="003623BB"/>
    <w:rsid w:val="00362D05"/>
    <w:rsid w:val="003A0014"/>
    <w:rsid w:val="003A240A"/>
    <w:rsid w:val="003A2DE5"/>
    <w:rsid w:val="003A50AC"/>
    <w:rsid w:val="003A799B"/>
    <w:rsid w:val="003B1FDB"/>
    <w:rsid w:val="003B2062"/>
    <w:rsid w:val="003B5DCF"/>
    <w:rsid w:val="003C2278"/>
    <w:rsid w:val="003D1C88"/>
    <w:rsid w:val="003D2C5F"/>
    <w:rsid w:val="003D3B62"/>
    <w:rsid w:val="003F0EA8"/>
    <w:rsid w:val="004218FA"/>
    <w:rsid w:val="00425C39"/>
    <w:rsid w:val="00444BD1"/>
    <w:rsid w:val="00447F5B"/>
    <w:rsid w:val="00454CFF"/>
    <w:rsid w:val="0047591F"/>
    <w:rsid w:val="0048271B"/>
    <w:rsid w:val="004877B2"/>
    <w:rsid w:val="00487E25"/>
    <w:rsid w:val="00495170"/>
    <w:rsid w:val="004970A8"/>
    <w:rsid w:val="004B47D3"/>
    <w:rsid w:val="004C1CA1"/>
    <w:rsid w:val="004D7FBD"/>
    <w:rsid w:val="004F4118"/>
    <w:rsid w:val="0051128E"/>
    <w:rsid w:val="00516193"/>
    <w:rsid w:val="00523026"/>
    <w:rsid w:val="00540020"/>
    <w:rsid w:val="00550D8A"/>
    <w:rsid w:val="00560729"/>
    <w:rsid w:val="00565206"/>
    <w:rsid w:val="0057796D"/>
    <w:rsid w:val="0059104B"/>
    <w:rsid w:val="00595CB3"/>
    <w:rsid w:val="005A2DBD"/>
    <w:rsid w:val="005A4652"/>
    <w:rsid w:val="005B1F0A"/>
    <w:rsid w:val="005C2C70"/>
    <w:rsid w:val="005C5784"/>
    <w:rsid w:val="005D1C43"/>
    <w:rsid w:val="005F519D"/>
    <w:rsid w:val="00610573"/>
    <w:rsid w:val="00621414"/>
    <w:rsid w:val="0062272A"/>
    <w:rsid w:val="006330AE"/>
    <w:rsid w:val="00633CA5"/>
    <w:rsid w:val="00635E8D"/>
    <w:rsid w:val="0063711F"/>
    <w:rsid w:val="00661C57"/>
    <w:rsid w:val="00667E74"/>
    <w:rsid w:val="0067625C"/>
    <w:rsid w:val="0068507F"/>
    <w:rsid w:val="00687042"/>
    <w:rsid w:val="00690FC0"/>
    <w:rsid w:val="006C3ABE"/>
    <w:rsid w:val="006D6010"/>
    <w:rsid w:val="006E1B98"/>
    <w:rsid w:val="006E4593"/>
    <w:rsid w:val="006F16BC"/>
    <w:rsid w:val="00714E27"/>
    <w:rsid w:val="00716A6D"/>
    <w:rsid w:val="00730F8B"/>
    <w:rsid w:val="007359A2"/>
    <w:rsid w:val="00754F63"/>
    <w:rsid w:val="00780E0C"/>
    <w:rsid w:val="007953D4"/>
    <w:rsid w:val="007A6B2B"/>
    <w:rsid w:val="007B691D"/>
    <w:rsid w:val="007C2EB9"/>
    <w:rsid w:val="007D79FA"/>
    <w:rsid w:val="00810B7D"/>
    <w:rsid w:val="00810F3C"/>
    <w:rsid w:val="0082351D"/>
    <w:rsid w:val="00845648"/>
    <w:rsid w:val="008457F0"/>
    <w:rsid w:val="008513D2"/>
    <w:rsid w:val="00866E21"/>
    <w:rsid w:val="00872959"/>
    <w:rsid w:val="00881391"/>
    <w:rsid w:val="00885C01"/>
    <w:rsid w:val="0089052E"/>
    <w:rsid w:val="008A0C64"/>
    <w:rsid w:val="008A6D2B"/>
    <w:rsid w:val="008B19E0"/>
    <w:rsid w:val="008D4553"/>
    <w:rsid w:val="00921189"/>
    <w:rsid w:val="0093069D"/>
    <w:rsid w:val="0093389E"/>
    <w:rsid w:val="00947853"/>
    <w:rsid w:val="00961FA2"/>
    <w:rsid w:val="00971203"/>
    <w:rsid w:val="00981AA1"/>
    <w:rsid w:val="009946C4"/>
    <w:rsid w:val="009A20B4"/>
    <w:rsid w:val="009A29E4"/>
    <w:rsid w:val="009B77BF"/>
    <w:rsid w:val="009F53B3"/>
    <w:rsid w:val="00A00509"/>
    <w:rsid w:val="00A0114B"/>
    <w:rsid w:val="00A0673C"/>
    <w:rsid w:val="00A10694"/>
    <w:rsid w:val="00A2212F"/>
    <w:rsid w:val="00A25713"/>
    <w:rsid w:val="00A50F1F"/>
    <w:rsid w:val="00A6232D"/>
    <w:rsid w:val="00A66F7C"/>
    <w:rsid w:val="00A923AB"/>
    <w:rsid w:val="00A95C8A"/>
    <w:rsid w:val="00AB21CC"/>
    <w:rsid w:val="00AC12A9"/>
    <w:rsid w:val="00AC3A2D"/>
    <w:rsid w:val="00AD0693"/>
    <w:rsid w:val="00AD504D"/>
    <w:rsid w:val="00AD6F2E"/>
    <w:rsid w:val="00AD752C"/>
    <w:rsid w:val="00AE1CDD"/>
    <w:rsid w:val="00AF0720"/>
    <w:rsid w:val="00B11D8E"/>
    <w:rsid w:val="00B258DB"/>
    <w:rsid w:val="00B4589F"/>
    <w:rsid w:val="00B47AAB"/>
    <w:rsid w:val="00B52A4F"/>
    <w:rsid w:val="00B72D89"/>
    <w:rsid w:val="00B73220"/>
    <w:rsid w:val="00B91CD3"/>
    <w:rsid w:val="00B91EC9"/>
    <w:rsid w:val="00B942D2"/>
    <w:rsid w:val="00B97488"/>
    <w:rsid w:val="00BC6C45"/>
    <w:rsid w:val="00BC7ADB"/>
    <w:rsid w:val="00BD3770"/>
    <w:rsid w:val="00BD3D50"/>
    <w:rsid w:val="00BE1F1B"/>
    <w:rsid w:val="00BE75AE"/>
    <w:rsid w:val="00C04939"/>
    <w:rsid w:val="00C06696"/>
    <w:rsid w:val="00C1280B"/>
    <w:rsid w:val="00C14B67"/>
    <w:rsid w:val="00C177BD"/>
    <w:rsid w:val="00C23758"/>
    <w:rsid w:val="00C23AAF"/>
    <w:rsid w:val="00C26810"/>
    <w:rsid w:val="00C364AA"/>
    <w:rsid w:val="00C3744B"/>
    <w:rsid w:val="00C46E88"/>
    <w:rsid w:val="00C56A43"/>
    <w:rsid w:val="00C62120"/>
    <w:rsid w:val="00C742FD"/>
    <w:rsid w:val="00C756B6"/>
    <w:rsid w:val="00C842AF"/>
    <w:rsid w:val="00C87903"/>
    <w:rsid w:val="00C974A9"/>
    <w:rsid w:val="00CB3ED7"/>
    <w:rsid w:val="00CE098E"/>
    <w:rsid w:val="00CE3A59"/>
    <w:rsid w:val="00CE5274"/>
    <w:rsid w:val="00CE7600"/>
    <w:rsid w:val="00CE7D32"/>
    <w:rsid w:val="00CF11C8"/>
    <w:rsid w:val="00D023DD"/>
    <w:rsid w:val="00D12256"/>
    <w:rsid w:val="00D16AB5"/>
    <w:rsid w:val="00D57D7B"/>
    <w:rsid w:val="00D639A3"/>
    <w:rsid w:val="00D66640"/>
    <w:rsid w:val="00D839BE"/>
    <w:rsid w:val="00DA68DE"/>
    <w:rsid w:val="00DC1BF9"/>
    <w:rsid w:val="00DC2B4D"/>
    <w:rsid w:val="00DC5CCB"/>
    <w:rsid w:val="00DD382A"/>
    <w:rsid w:val="00DD7763"/>
    <w:rsid w:val="00DE17BB"/>
    <w:rsid w:val="00DE2491"/>
    <w:rsid w:val="00DE7242"/>
    <w:rsid w:val="00DF4F39"/>
    <w:rsid w:val="00DF6939"/>
    <w:rsid w:val="00E1272F"/>
    <w:rsid w:val="00E17136"/>
    <w:rsid w:val="00E313B7"/>
    <w:rsid w:val="00E359A1"/>
    <w:rsid w:val="00E470E4"/>
    <w:rsid w:val="00E50399"/>
    <w:rsid w:val="00E55510"/>
    <w:rsid w:val="00E67CF0"/>
    <w:rsid w:val="00E76092"/>
    <w:rsid w:val="00E7641D"/>
    <w:rsid w:val="00E87F1D"/>
    <w:rsid w:val="00EA5514"/>
    <w:rsid w:val="00EB6F07"/>
    <w:rsid w:val="00EC26E3"/>
    <w:rsid w:val="00EC33BB"/>
    <w:rsid w:val="00EE2365"/>
    <w:rsid w:val="00EE4F42"/>
    <w:rsid w:val="00EF3EC1"/>
    <w:rsid w:val="00EF4405"/>
    <w:rsid w:val="00F00542"/>
    <w:rsid w:val="00F03C1E"/>
    <w:rsid w:val="00F03E40"/>
    <w:rsid w:val="00F24AB2"/>
    <w:rsid w:val="00F25DAB"/>
    <w:rsid w:val="00F30945"/>
    <w:rsid w:val="00F624C4"/>
    <w:rsid w:val="00F73227"/>
    <w:rsid w:val="00F80765"/>
    <w:rsid w:val="00F87EB6"/>
    <w:rsid w:val="00F90F86"/>
    <w:rsid w:val="00FB2C08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436CD-4B7A-4782-A2AE-06BC9E7F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C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07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6E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7D7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5D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HCT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Rkmc</dc:creator>
  <cp:lastModifiedBy>Aaesha Mohammed Rashed Mohammed Al Raqrooq.Bani Shemaili(H002252</cp:lastModifiedBy>
  <cp:revision>48</cp:revision>
  <cp:lastPrinted>2012-09-13T12:00:00Z</cp:lastPrinted>
  <dcterms:created xsi:type="dcterms:W3CDTF">2014-06-10T05:51:00Z</dcterms:created>
  <dcterms:modified xsi:type="dcterms:W3CDTF">2014-06-13T11:03:00Z</dcterms:modified>
</cp:coreProperties>
</file>